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阅读：用行动定义健康生活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党的十八大以来，我国不断加强健康教育，推动个人和群体树立健康观念、掌握健康知识、养成健康行为数据显示，我国居民健康素养水平从2012年的8.8%提高到2021年的25.4%，提前完成健康中国行动2022年的阶段性目标。保持健康生活方式，从微观看，少得病，生活质量更高；从宏观看，国民更健康，社会更和谐。如今，经济社会持续发展，居民生活水平不断提高，但仍有一部分人的健康意识和健康素养还有待提高，不健康的生活方式依旧存在。加强健康知识普及，推进全民养成健康生活方式，依然任重道远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加强健康宣教，</w:t>
      </w:r>
      <w:r>
        <w:rPr>
          <w:rFonts w:hint="eastAsia"/>
          <w:b/>
          <w:bCs/>
          <w:lang w:val="en-US" w:eastAsia="zh-CN"/>
        </w:rPr>
        <w:t>倡导健康生活。</w:t>
      </w:r>
      <w:r>
        <w:rPr>
          <w:rFonts w:hint="eastAsia" w:eastAsia="宋体"/>
          <w:lang w:val="en-US" w:eastAsia="zh-CN"/>
        </w:rPr>
        <w:t>通过宣传、教育的方式，才能更好引导人们树立健康意识、改变不健康生活方式，减少或消除影响健康的危险因素。健康宣教是一项系统工程，需要多方面形成合力。除了医疗卫生机构，学校、媒体、社区、政府机关、企事业单位等都可以参与进来，在全社会营造健康生活的氛围。此外，健康宣教也是一个长期工程，需要久久为功。与时俱进创新方式方法，增强趣味性，才能让更多人拥有健康生活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不断深化医改，能为倡导健康生活方式提供助力。</w:t>
      </w:r>
      <w:r>
        <w:rPr>
          <w:rFonts w:hint="eastAsia" w:eastAsia="宋体"/>
          <w:lang w:val="en-US" w:eastAsia="zh-CN"/>
        </w:rPr>
        <w:t>从以治病为中心向以健康为中心转变要求医疗卫生体系更加注重“治未病”，引导群众形成健康生活方式，少得病、不得病。卫生健康部门可以从医院评价、绩效考核等方面，加大对医疗机构和医务人员参与健康宣教引导力度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进一步完善健身设施也十分必要。</w:t>
      </w:r>
      <w:r>
        <w:rPr>
          <w:rFonts w:hint="eastAsia" w:eastAsia="宋体"/>
          <w:lang w:val="en-US" w:eastAsia="zh-CN"/>
        </w:rPr>
        <w:t>运动健身是健康生活方式的重要内容，适量运动可以增强肌肉力量，增强心肺功能，提高免疫力，减少疾病发生。当前，越来越多人参与到运动健身中来。不妨加强城市运动场馆建设，增加设施供给；同时，加大社区（村镇）、口袋公园“健身角”建设和改造，配齐健身器材，让居民在家门口就能得到锻炼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《“健康中国2030”规划纲要》提出：“推进全民健康生活方式行动，强化家庭和高危个体健康生活方式指导及干预，开展健康体重、健康口腔、健康骨骼等专项行动，到2030年基本实现以县（市、区）为单位全覆盖。”每个人是自己健康的第一责任人，推进全民养成健康生活方式需要大家共同参与。摒弃不健康生活方式，做到合理膳食、科学运动、戒烟限酒、心理平衡，人人皆可为建设健康中国添砖加瓦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B8D6283"/>
    <w:rsid w:val="1BAE2647"/>
    <w:rsid w:val="1BE37F1E"/>
    <w:rsid w:val="1C700AFC"/>
    <w:rsid w:val="1CEE2D5A"/>
    <w:rsid w:val="1D985289"/>
    <w:rsid w:val="1E1B5A01"/>
    <w:rsid w:val="1EE02B83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A221F88"/>
    <w:rsid w:val="3A9243B1"/>
    <w:rsid w:val="3A960C55"/>
    <w:rsid w:val="3C3C17A7"/>
    <w:rsid w:val="3D1B0EB9"/>
    <w:rsid w:val="3D605157"/>
    <w:rsid w:val="3F032A7E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8859DE"/>
    <w:rsid w:val="49B02FC2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BCF1B46"/>
    <w:rsid w:val="5D683D07"/>
    <w:rsid w:val="5DB44A3D"/>
    <w:rsid w:val="5E3D02CB"/>
    <w:rsid w:val="5ED45ACE"/>
    <w:rsid w:val="5F217E4A"/>
    <w:rsid w:val="5FA0241E"/>
    <w:rsid w:val="61044D4E"/>
    <w:rsid w:val="621357FA"/>
    <w:rsid w:val="6241516D"/>
    <w:rsid w:val="62D550E1"/>
    <w:rsid w:val="633D546F"/>
    <w:rsid w:val="659A7A1B"/>
    <w:rsid w:val="65B719CC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961</Words>
  <Characters>983</Characters>
  <Lines>0</Lines>
  <Paragraphs>0</Paragraphs>
  <TotalTime>27</TotalTime>
  <ScaleCrop>false</ScaleCrop>
  <LinksUpToDate>false</LinksUpToDate>
  <CharactersWithSpaces>983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2022-09-28T11:54:41Z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DCD4A9ACD6BC4D4486EF2573D378A809</vt:lpwstr>
  </property>
</Properties>
</file>